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44" w:rsidRDefault="005B0B3E">
      <w:pPr>
        <w:rPr>
          <w:b/>
          <w:color w:val="000000"/>
          <w:sz w:val="28"/>
        </w:rPr>
      </w:pPr>
      <w:bookmarkStart w:id="0" w:name="internal-source-marker_0.28044892125763"/>
      <w:bookmarkEnd w:id="0"/>
      <w:r>
        <w:rPr>
          <w:b/>
          <w:color w:val="000000"/>
          <w:sz w:val="28"/>
        </w:rPr>
        <w:t xml:space="preserve">Le rapport </w:t>
      </w:r>
      <w:proofErr w:type="spellStart"/>
      <w:r>
        <w:rPr>
          <w:b/>
          <w:color w:val="000000"/>
          <w:sz w:val="28"/>
        </w:rPr>
        <w:t>Duchesneau</w:t>
      </w:r>
      <w:proofErr w:type="spellEnd"/>
      <w:r>
        <w:rPr>
          <w:b/>
          <w:color w:val="000000"/>
          <w:sz w:val="28"/>
        </w:rPr>
        <w:t xml:space="preserve"> et le controversé site de l’école seraient-ils dans la même perspective?</w:t>
      </w:r>
    </w:p>
    <w:p w:rsidR="00000000" w:rsidRDefault="005B0B3E">
      <w:pPr>
        <w:rPr>
          <w:color w:val="000000"/>
        </w:rPr>
      </w:pPr>
      <w:bookmarkStart w:id="1" w:name="_GoBack"/>
      <w:bookmarkEnd w:id="1"/>
      <w:r>
        <w:rPr>
          <w:color w:val="000000"/>
        </w:rPr>
        <w:br/>
      </w:r>
      <w:r>
        <w:rPr>
          <w:color w:val="000000"/>
          <w:sz w:val="28"/>
        </w:rPr>
        <w:t>Loin de moi l’idée que Trudel est allé faire un tour sur le bateau d’</w:t>
      </w:r>
      <w:proofErr w:type="spellStart"/>
      <w:r>
        <w:rPr>
          <w:color w:val="000000"/>
          <w:sz w:val="28"/>
        </w:rPr>
        <w:t>Accurso</w:t>
      </w:r>
      <w:proofErr w:type="spellEnd"/>
      <w:r>
        <w:rPr>
          <w:color w:val="000000"/>
          <w:sz w:val="28"/>
        </w:rPr>
        <w:t xml:space="preserve"> (le scandale des compteurs d’eau, etc…) mais ce n’est pas net que tous les contrats de voirie aboutissent aux mains de CATCAN depuis une dizaine d’année.  Le maire l’a reconnu au printemps dernier et il a ajouté en </w:t>
      </w:r>
      <w:proofErr w:type="gramStart"/>
      <w:r>
        <w:rPr>
          <w:color w:val="000000"/>
          <w:sz w:val="28"/>
        </w:rPr>
        <w:t>demi sourire</w:t>
      </w:r>
      <w:proofErr w:type="gramEnd"/>
      <w:r>
        <w:rPr>
          <w:color w:val="000000"/>
          <w:sz w:val="28"/>
        </w:rPr>
        <w:t xml:space="preserve"> qu’ils faisaient ….t</w:t>
      </w:r>
      <w:r>
        <w:rPr>
          <w:color w:val="000000"/>
          <w:sz w:val="28"/>
        </w:rPr>
        <w:t xml:space="preserve">rès </w:t>
      </w:r>
      <w:r w:rsidR="00BE6344">
        <w:rPr>
          <w:color w:val="000000"/>
          <w:sz w:val="28"/>
        </w:rPr>
        <w:t xml:space="preserve">bien </w:t>
      </w:r>
      <w:r>
        <w:rPr>
          <w:color w:val="000000"/>
          <w:sz w:val="28"/>
        </w:rPr>
        <w:t>le travail.</w:t>
      </w:r>
      <w:r>
        <w:rPr>
          <w:color w:val="000000"/>
        </w:rPr>
        <w:br/>
      </w:r>
      <w:r>
        <w:rPr>
          <w:color w:val="000000"/>
        </w:rPr>
        <w:br/>
      </w:r>
      <w:r>
        <w:rPr>
          <w:color w:val="000000"/>
          <w:sz w:val="28"/>
        </w:rPr>
        <w:t>Comme l’écrit André Noël dans La Presse du 10 mars 2011 &lt;&lt;Depuis des années, des entreprises obtiennent tous les contrats de travaux publics dans certains arrondissements. Elles ont ces formidables taux de succès parce que leurs concurrent</w:t>
      </w:r>
      <w:r>
        <w:rPr>
          <w:color w:val="000000"/>
          <w:sz w:val="28"/>
        </w:rPr>
        <w:t>s soumissionnent toujours à des prix supérieurs aux leurs.</w:t>
      </w:r>
      <w:r>
        <w:rPr>
          <w:color w:val="000000"/>
        </w:rPr>
        <w:br/>
      </w:r>
      <w:r>
        <w:rPr>
          <w:color w:val="000000"/>
          <w:sz w:val="28"/>
        </w:rPr>
        <w:t>Bien que ces contrats aient été adjugés au plus bas soumissionnaire conforme, je demeure... perplexe», avait déclaré M. Bergeron, vérificateur à la ville de Montréal.</w:t>
      </w:r>
      <w:r>
        <w:rPr>
          <w:color w:val="000000"/>
        </w:rPr>
        <w:br/>
      </w:r>
      <w:r>
        <w:rPr>
          <w:color w:val="000000"/>
        </w:rPr>
        <w:br/>
      </w:r>
      <w:proofErr w:type="spellStart"/>
      <w:r>
        <w:rPr>
          <w:color w:val="000000"/>
          <w:sz w:val="28"/>
        </w:rPr>
        <w:t>Catcan</w:t>
      </w:r>
      <w:proofErr w:type="spellEnd"/>
      <w:r>
        <w:rPr>
          <w:color w:val="000000"/>
          <w:sz w:val="28"/>
        </w:rPr>
        <w:t xml:space="preserve"> a un taux de succès de</w:t>
      </w:r>
      <w:r>
        <w:rPr>
          <w:color w:val="000000"/>
          <w:sz w:val="28"/>
        </w:rPr>
        <w:t xml:space="preserve"> 97% à Verdun et presque rien ailleurs.  C’est ce genre de collusion que dénonce fermement M. </w:t>
      </w:r>
      <w:proofErr w:type="spellStart"/>
      <w:r>
        <w:rPr>
          <w:color w:val="000000"/>
          <w:sz w:val="28"/>
        </w:rPr>
        <w:t>Duchesneau</w:t>
      </w:r>
      <w:proofErr w:type="spellEnd"/>
      <w:r>
        <w:rPr>
          <w:color w:val="000000"/>
          <w:sz w:val="28"/>
        </w:rPr>
        <w:t xml:space="preserve"> dans son rapport.</w:t>
      </w:r>
      <w:r>
        <w:rPr>
          <w:color w:val="000000"/>
        </w:rPr>
        <w:br/>
      </w:r>
      <w:r>
        <w:rPr>
          <w:color w:val="000000"/>
          <w:sz w:val="28"/>
        </w:rPr>
        <w:t>Trudel fera-t-il comme La mairesse de Rivière-des-Prairies-Pointe-aux-Trembles la semaine dernière, Chantal Rouleau et dénoncera-t-il</w:t>
      </w:r>
      <w:r>
        <w:rPr>
          <w:color w:val="000000"/>
          <w:sz w:val="28"/>
        </w:rPr>
        <w:t xml:space="preserve"> la mainmise mafieuse sur les contrats? </w:t>
      </w:r>
      <w:r>
        <w:rPr>
          <w:color w:val="000000"/>
        </w:rPr>
        <w:br/>
      </w:r>
      <w:r>
        <w:rPr>
          <w:color w:val="000000"/>
          <w:sz w:val="28"/>
        </w:rPr>
        <w:t xml:space="preserve">Cela ne se dirige pas dans ce sens car les cachotteries et </w:t>
      </w:r>
      <w:proofErr w:type="gramStart"/>
      <w:r>
        <w:rPr>
          <w:color w:val="000000"/>
          <w:sz w:val="28"/>
        </w:rPr>
        <w:t>le demi</w:t>
      </w:r>
      <w:proofErr w:type="gramEnd"/>
      <w:r>
        <w:rPr>
          <w:color w:val="000000"/>
          <w:sz w:val="28"/>
        </w:rPr>
        <w:t xml:space="preserve"> vérités s’accumulent dans le dossier de l’école : la non divulgation des sources pour dire qu’un terrain possible pour la construction est pollué, l</w:t>
      </w:r>
      <w:r>
        <w:rPr>
          <w:color w:val="000000"/>
          <w:sz w:val="28"/>
        </w:rPr>
        <w:t xml:space="preserve">es coûts de la dépollution, la pollution elle-même d’une partie du parc de la Fontaine.  La réelle difficulté à trouver les 2 millions que coûtent les promesses du comité de bonification quand Québec vient de couper 800 millions entre autre en éducation. </w:t>
      </w:r>
      <w:r>
        <w:rPr>
          <w:color w:val="000000"/>
        </w:rPr>
        <w:br/>
      </w:r>
      <w:r>
        <w:rPr>
          <w:color w:val="000000"/>
        </w:rPr>
        <w:br/>
      </w:r>
      <w:r>
        <w:rPr>
          <w:color w:val="000000"/>
          <w:sz w:val="28"/>
        </w:rPr>
        <w:t>Tout cela, convenons-en ne sent pas bon et c’est pourquoi, en que citoyenne des zones contiguës au parc de la Fontaine je m’inscrirai au registre le 26 octobre pour montrer qu’une école à IDS est nécessaire mais pas dans le parc. Surtout quand le maire re</w:t>
      </w:r>
      <w:r>
        <w:rPr>
          <w:color w:val="000000"/>
          <w:sz w:val="28"/>
        </w:rPr>
        <w:t xml:space="preserve">fuse d’accorder une servitude de non construction pour un éventuel agrandissement. </w:t>
      </w:r>
      <w:r>
        <w:rPr>
          <w:color w:val="000000"/>
        </w:rPr>
        <w:br/>
      </w:r>
      <w:r>
        <w:rPr>
          <w:color w:val="000000"/>
        </w:rPr>
        <w:br/>
      </w:r>
      <w:r>
        <w:rPr>
          <w:color w:val="000000"/>
          <w:sz w:val="28"/>
        </w:rPr>
        <w:t>Odette Mercier</w:t>
      </w:r>
      <w:r>
        <w:rPr>
          <w:color w:val="000000"/>
        </w:rPr>
        <w:br/>
      </w:r>
      <w:r>
        <w:rPr>
          <w:color w:val="000000"/>
          <w:sz w:val="28"/>
        </w:rPr>
        <w:t>189 Place du Soleil, IDS</w:t>
      </w:r>
      <w:r>
        <w:rPr>
          <w:color w:val="000000"/>
        </w:rPr>
        <w:br/>
      </w:r>
      <w:r>
        <w:rPr>
          <w:color w:val="000000"/>
          <w:sz w:val="28"/>
        </w:rPr>
        <w:t>514-769-5060</w:t>
      </w:r>
    </w:p>
    <w:p w:rsidR="005B0B3E" w:rsidRDefault="005B0B3E">
      <w:pPr>
        <w:rPr>
          <w:rFonts w:cs="Times New Roman"/>
        </w:rPr>
      </w:pPr>
    </w:p>
    <w:sectPr w:rsidR="005B0B3E">
      <w:type w:val="continuous"/>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44"/>
    <w:rsid w:val="005B0B3E"/>
    <w:rsid w:val="00BE63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pPr>
      <w:keepNext/>
      <w:spacing w:before="240" w:after="120"/>
    </w:pPr>
    <w:rPr>
      <w:rFonts w:ascii="Arial" w:eastAsia="Microsoft YaHei" w:hAnsi="Arial" w:cs="Times New Roman"/>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Pr>
      <w:rFonts w:ascii="Times New Roman" w:eastAsia="SimSun" w:hAnsi="Times New Roman" w:cs="Mangal"/>
      <w:sz w:val="24"/>
      <w:szCs w:val="21"/>
      <w:lang w:eastAsia="zh-CN" w:bidi="hi-IN"/>
    </w:rPr>
  </w:style>
  <w:style w:type="paragraph" w:styleId="Liste">
    <w:name w:val="List"/>
    <w:basedOn w:val="Corpsdetexte"/>
    <w:uiPriority w:val="99"/>
  </w:style>
  <w:style w:type="paragraph" w:styleId="Lgende">
    <w:name w:val="caption"/>
    <w:basedOn w:val="Normal"/>
    <w:uiPriority w:val="99"/>
    <w:qFormat/>
    <w:pPr>
      <w:spacing w:before="120" w:after="120"/>
    </w:pPr>
    <w:rPr>
      <w:i/>
      <w:iCs/>
    </w:rPr>
  </w:style>
  <w:style w:type="paragraph" w:customStyle="1" w:styleId="Index">
    <w:name w:val="Index"/>
    <w:basedOn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pPr>
      <w:keepNext/>
      <w:spacing w:before="240" w:after="120"/>
    </w:pPr>
    <w:rPr>
      <w:rFonts w:ascii="Arial" w:eastAsia="Microsoft YaHei" w:hAnsi="Arial" w:cs="Times New Roman"/>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Pr>
      <w:rFonts w:ascii="Times New Roman" w:eastAsia="SimSun" w:hAnsi="Times New Roman" w:cs="Mangal"/>
      <w:sz w:val="24"/>
      <w:szCs w:val="21"/>
      <w:lang w:eastAsia="zh-CN" w:bidi="hi-IN"/>
    </w:rPr>
  </w:style>
  <w:style w:type="paragraph" w:styleId="Liste">
    <w:name w:val="List"/>
    <w:basedOn w:val="Corpsdetexte"/>
    <w:uiPriority w:val="99"/>
  </w:style>
  <w:style w:type="paragraph" w:styleId="Lgende">
    <w:name w:val="caption"/>
    <w:basedOn w:val="Normal"/>
    <w:uiPriority w:val="99"/>
    <w:qFormat/>
    <w:pPr>
      <w:spacing w:before="120" w:after="120"/>
    </w:pPr>
    <w:rPr>
      <w:i/>
      <w:iCs/>
    </w:rPr>
  </w:style>
  <w:style w:type="paragraph" w:customStyle="1" w:styleId="Index">
    <w:name w:val="Index"/>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Cote</dc:creator>
  <cp:lastModifiedBy>Serge Bellemare</cp:lastModifiedBy>
  <cp:revision>2</cp:revision>
  <cp:lastPrinted>2011-10-03T14:28:00Z</cp:lastPrinted>
  <dcterms:created xsi:type="dcterms:W3CDTF">2011-10-03T15:16:00Z</dcterms:created>
  <dcterms:modified xsi:type="dcterms:W3CDTF">2011-10-03T15:16:00Z</dcterms:modified>
</cp:coreProperties>
</file>